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F52" w:rsidRPr="008F4F52" w:rsidRDefault="008F4F52" w:rsidP="008F4F52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t>МИНИСТЕРСТВО ТРУДА, СОЦИАЛЬНОЙ ЗАЩИТЫ И ДЕМОГРАФИИ ПЕНЗЕНСКОЙ ОБЛАСТИ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ПРИКАЗ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от 21 марта 2024 года N 18-319</w:t>
      </w:r>
      <w:proofErr w:type="gramStart"/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О</w:t>
      </w:r>
      <w:proofErr w:type="gramEnd"/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t>б утверждении тарифов на социальные услуги, предоставляемые поставщиками социальных услуг в Пензенской области</w:t>
      </w:r>
    </w:p>
    <w:p w:rsidR="008F4F52" w:rsidRPr="008F4F52" w:rsidRDefault="008F4F52" w:rsidP="008F4F5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(с изменениями на 4 марта 2026 года)</w:t>
      </w:r>
    </w:p>
    <w:p w:rsidR="008F4F52" w:rsidRPr="008F4F52" w:rsidRDefault="008F4F52" w:rsidP="008F4F5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(в ред. </w:t>
      </w:r>
      <w:hyperlink r:id="rId4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Приказов Минтруда Пензенской области от 31.03.2025 N 18-412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, </w:t>
      </w:r>
      <w:hyperlink r:id="rId5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от 26.02.2026 N 18-165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, </w:t>
      </w:r>
      <w:hyperlink r:id="rId6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от 04.03.2026 N 18-195/2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)</w:t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proofErr w:type="gramStart"/>
      <w:r w:rsidRPr="008F4F52">
        <w:rPr>
          <w:rFonts w:ascii="Arial" w:eastAsia="Times New Roman" w:hAnsi="Arial" w:cs="Arial"/>
          <w:color w:val="444444"/>
          <w:sz w:val="25"/>
          <w:szCs w:val="25"/>
        </w:rPr>
        <w:t>В соответствии с </w:t>
      </w:r>
      <w:hyperlink r:id="rId7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 xml:space="preserve">постановлением Правительства Пензенской области от 23.08.2024 N 636-пП "Об установлении порядка утверждения тарифов на социальные услуги на основании </w:t>
        </w:r>
        <w:proofErr w:type="spellStart"/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подушевых</w:t>
        </w:r>
        <w:proofErr w:type="spellEnd"/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 xml:space="preserve"> нормативов финансирования социальных услуг"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, руководствуясь </w:t>
      </w:r>
      <w:hyperlink r:id="rId8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постановлениями Правительства Пензенской области от 15.07.2015 N 399-пП "Об утверждении Порядка предоставления социальных услуг поставщиками социальных услуг в стационарной форме социального обслуживания в Пензенской области"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 (с последующими изменениями), </w:t>
      </w:r>
      <w:hyperlink r:id="rId9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от 26.01.2016 N 37-пП "Об</w:t>
        </w:r>
        <w:proofErr w:type="gramEnd"/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 xml:space="preserve"> </w:t>
        </w:r>
        <w:proofErr w:type="gramStart"/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 xml:space="preserve">утверждении Порядка предоставления социальных услуг поставщиками социальных услуг в </w:t>
        </w:r>
        <w:proofErr w:type="spellStart"/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полустационарной</w:t>
        </w:r>
        <w:proofErr w:type="spellEnd"/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 xml:space="preserve"> форме социального обслуживания в Пензенской области"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 (с последующими изменениями), </w:t>
      </w:r>
      <w:hyperlink r:id="rId10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от 10.11.2015 N 625-пП "Об утверждении Порядка предоставления социальных услуг поставщиками социальных услуг в форме социального обслуживания на дому в Пензенской области"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 (с последующими изменениями), приказываю: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  <w:proofErr w:type="gramEnd"/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(в ред. </w:t>
      </w:r>
      <w:hyperlink r:id="rId11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Приказа Минтруда Пензенской области от 31.03.2025 N 18-412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)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1. Утвердить тарифы на социальные услуги, предоставляемые поставщиками социальных услуг в Пензенской области в стационарной форме социального обслуживания, согласно приложению N 1 к настоящему приказу.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 xml:space="preserve">2. Утвердить тарифы на социальные услуги, предоставляемые поставщиками социальных услуг в Пензенской области в </w:t>
      </w:r>
      <w:proofErr w:type="spellStart"/>
      <w:r w:rsidRPr="008F4F52">
        <w:rPr>
          <w:rFonts w:ascii="Arial" w:eastAsia="Times New Roman" w:hAnsi="Arial" w:cs="Arial"/>
          <w:color w:val="444444"/>
          <w:sz w:val="25"/>
          <w:szCs w:val="25"/>
        </w:rPr>
        <w:t>полустационарной</w:t>
      </w:r>
      <w:proofErr w:type="spellEnd"/>
      <w:r w:rsidRPr="008F4F52">
        <w:rPr>
          <w:rFonts w:ascii="Arial" w:eastAsia="Times New Roman" w:hAnsi="Arial" w:cs="Arial"/>
          <w:color w:val="444444"/>
          <w:sz w:val="25"/>
          <w:szCs w:val="25"/>
        </w:rPr>
        <w:t xml:space="preserve"> форме социального обслуживания, согласно приложению N 2 к настоящему приказу.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3. Утвердить тарифы на социальные услуги, предоставляемые поставщиками социальных услуг в Пензенской области в форме социального обслуживания на дому, согласно приложению N 3 к настоящему приказу.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4. Признать утратившими силу приказы Министерства труда, социальной защиты и демографии Пензенской области: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- </w:t>
      </w:r>
      <w:hyperlink r:id="rId12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от 28.04.2016 N 137-ОС "Об утверждении тарифов на социальные услуги, предоставляемые организациями социального обслуживания Пензенской области в стационарной форме социального обслуживания"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;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- </w:t>
      </w:r>
      <w:hyperlink r:id="rId13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 xml:space="preserve">от 28.04.2016 N 138-ОС "Об утверждении тарифов на социальные услуги, предоставляемые организациями социального обслуживания Пензенской области в форме социального обслуживания на дому и в </w:t>
        </w:r>
        <w:proofErr w:type="spellStart"/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полустационарной</w:t>
        </w:r>
        <w:proofErr w:type="spellEnd"/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 xml:space="preserve"> форме социального обслуживания"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;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- </w:t>
      </w:r>
      <w:hyperlink r:id="rId14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от 01.07.2016 N 227-ОС "О внесении изменений в приказ Министерства труда, социальной защиты и демографии Пензенской области от 28.04.2016 N 138-ОС"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;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- </w:t>
      </w:r>
      <w:hyperlink r:id="rId15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от 30.09.2019 N 440-ОС "О внесении изменений в приказ Министерства труда, социальной защиты и демографии Пензенской области от 28.04.2016 N 137-ОС"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;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- </w:t>
      </w:r>
      <w:hyperlink r:id="rId16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от 14.01.2020 N 8-ОС "О внесении изменений в приказ Министерства труда, социальной защиты и демографии Пензенской области от 28.04.2016 N 137-ОС (с последующими изменениями)"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;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- </w:t>
      </w:r>
      <w:hyperlink r:id="rId17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 xml:space="preserve">от 31.01.2023 N 18-106 "О внесении изменений в приказ Министерства труда, социальной защиты и демографии Пензенской области от 28.04.2016 N 138-ОС "Об утверждении тарифов на социальные услуги, предоставляемые организациями социального обслуживания Пензенской области в форме социального обслуживания на дому и в </w:t>
        </w:r>
        <w:proofErr w:type="spellStart"/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полустационарной</w:t>
        </w:r>
        <w:proofErr w:type="spellEnd"/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 xml:space="preserve"> форме социального обслуживания" (с </w:t>
        </w:r>
        <w:proofErr w:type="gramStart"/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по</w:t>
        </w:r>
        <w:proofErr w:type="gramEnd"/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следующими изменениями)";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- </w:t>
      </w:r>
      <w:hyperlink r:id="rId18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 xml:space="preserve">от 01.02.2023 N 18-117 "О внесении изменений в приказ Министерства труда, социальной защиты и демографии Пензенской области от 28.04.2016 N 137-ОС "Об утверждении тарифов на социальные услуги, предоставляемые организациями социального обслуживания Пензенской области в стационарной форме социального обслуживания" (с </w:t>
        </w:r>
        <w:proofErr w:type="gramStart"/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по</w:t>
        </w:r>
        <w:proofErr w:type="gramEnd"/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следующими изменениями)".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 xml:space="preserve">5. К договорам о предоставлении социальных услуг, заключенным до дня вступления в силу настоящего приказа, применяются тарифы, действовавшие 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lastRenderedPageBreak/>
        <w:t>до дня вступления в силу настоящего приказа.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6. Настоящий приказ вступает в силу со дня его официального опубликования.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 xml:space="preserve">7. Разместить (опубликовать) настоящий приказ на "Официальном </w:t>
      </w:r>
      <w:proofErr w:type="spellStart"/>
      <w:proofErr w:type="gramStart"/>
      <w:r w:rsidRPr="008F4F52">
        <w:rPr>
          <w:rFonts w:ascii="Arial" w:eastAsia="Times New Roman" w:hAnsi="Arial" w:cs="Arial"/>
          <w:color w:val="444444"/>
          <w:sz w:val="25"/>
          <w:szCs w:val="25"/>
        </w:rPr>
        <w:t>интернет-портале</w:t>
      </w:r>
      <w:proofErr w:type="spellEnd"/>
      <w:proofErr w:type="gramEnd"/>
      <w:r w:rsidRPr="008F4F52">
        <w:rPr>
          <w:rFonts w:ascii="Arial" w:eastAsia="Times New Roman" w:hAnsi="Arial" w:cs="Arial"/>
          <w:color w:val="444444"/>
          <w:sz w:val="25"/>
          <w:szCs w:val="25"/>
        </w:rPr>
        <w:t xml:space="preserve"> правовой информации" (</w:t>
      </w:r>
      <w:proofErr w:type="spellStart"/>
      <w:r w:rsidRPr="008F4F52">
        <w:rPr>
          <w:rFonts w:ascii="Arial" w:eastAsia="Times New Roman" w:hAnsi="Arial" w:cs="Arial"/>
          <w:color w:val="444444"/>
          <w:sz w:val="25"/>
          <w:szCs w:val="25"/>
        </w:rPr>
        <w:t>www.pravo.gov.ru</w:t>
      </w:r>
      <w:proofErr w:type="spellEnd"/>
      <w:r w:rsidRPr="008F4F52">
        <w:rPr>
          <w:rFonts w:ascii="Arial" w:eastAsia="Times New Roman" w:hAnsi="Arial" w:cs="Arial"/>
          <w:color w:val="444444"/>
          <w:sz w:val="25"/>
          <w:szCs w:val="25"/>
        </w:rPr>
        <w:t>) и на официальном сайте Министерства труда, социальной защиты и демографии Пензенской области в информационно-телекоммуникационной сети "Интернет".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</w:p>
    <w:p w:rsidR="008F4F52" w:rsidRPr="008F4F52" w:rsidRDefault="008F4F52" w:rsidP="008F4F5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 xml:space="preserve">8. </w:t>
      </w:r>
      <w:proofErr w:type="gramStart"/>
      <w:r w:rsidRPr="008F4F52">
        <w:rPr>
          <w:rFonts w:ascii="Arial" w:eastAsia="Times New Roman" w:hAnsi="Arial" w:cs="Arial"/>
          <w:color w:val="444444"/>
          <w:sz w:val="25"/>
          <w:szCs w:val="25"/>
        </w:rPr>
        <w:t>Контроль за</w:t>
      </w:r>
      <w:proofErr w:type="gramEnd"/>
      <w:r w:rsidRPr="008F4F52">
        <w:rPr>
          <w:rFonts w:ascii="Arial" w:eastAsia="Times New Roman" w:hAnsi="Arial" w:cs="Arial"/>
          <w:color w:val="444444"/>
          <w:sz w:val="25"/>
          <w:szCs w:val="25"/>
        </w:rPr>
        <w:t xml:space="preserve"> исполнением настоящего приказа оставляю за собой.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  <w:t>Министр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  <w:t>А.А.КАЧАН</w:t>
      </w:r>
    </w:p>
    <w:p w:rsidR="008F4F52" w:rsidRPr="008F4F52" w:rsidRDefault="008F4F52" w:rsidP="008F4F52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Приложение N 1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к приказу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Министерства труда,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социальной защиты и демографии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Пензенской области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от 21 марта 2024 г. N 18-319</w:t>
      </w:r>
    </w:p>
    <w:p w:rsidR="008F4F52" w:rsidRPr="008F4F52" w:rsidRDefault="008F4F52" w:rsidP="008F4F52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ТАРИФЫ НА СОЦИАЛЬНЫЕ УСЛУГИ, ПРЕДОСТАВЛЯЕМЫЕ ПОСТАВЩИКАМИ СОЦИАЛЬНЫХ УСЛУГ В ПЕНЗЕНСКОЙ ОБЛАСТИ В СТАЦИОНАРНОЙ ФОРМЕ СОЦИАЛЬНОГО ОБСЛУЖИВАНИЯ</w:t>
      </w:r>
    </w:p>
    <w:p w:rsidR="008F4F52" w:rsidRPr="008F4F52" w:rsidRDefault="008F4F52" w:rsidP="008F4F5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(в ред. </w:t>
      </w:r>
      <w:hyperlink r:id="rId19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Приказа Минтруда Пензенской области от 04.03.2026 N 18-195/2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)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14"/>
        <w:gridCol w:w="2033"/>
        <w:gridCol w:w="2600"/>
        <w:gridCol w:w="908"/>
      </w:tblGrid>
      <w:tr w:rsidR="008F4F52" w:rsidRPr="008F4F52" w:rsidTr="008F4F52">
        <w:trPr>
          <w:trHeight w:val="1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5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5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5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5"/>
              </w:rPr>
            </w:pP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Наименование услуги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Единица измерения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Стоимость социальной услуги, руб.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Социально-бытовые услуги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18,00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Предоставление помещений для организации реабилитационных мероприятий, лечебно-трудовой деятельности, культурно-бытового обслуживания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Несовершеннолетние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0,4</w:t>
            </w:r>
          </w:p>
        </w:tc>
      </w:tr>
      <w:tr w:rsidR="008F4F52" w:rsidRPr="008F4F52" w:rsidTr="008F4F52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0,05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Обеспечение питанием в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соответствии с утвержденными нормативами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1 услуга на 1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508,00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Обеспечение мягким инвентарем (одеждой, обувью, нательным бельем и постельными принадлежностями) в соответствии с утвержденными нормативами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122,00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84,00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организации предоставления услуг предприятиями торговли, а также в предоставлении информационных услуг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121,00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Обеспечение сохранности личных вещей и ценностей, сданных на хранение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53,00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Создание условий для отправления религиозных обрядов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формах работы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5,00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Предоставление гигиенических услуг лицам, не способным по состоянию здоровья самостоятельно осуществлять за собой уход: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умывание/помощь при умывании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146,00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купание в кровати, включая мытье головы/купание в приспособленном помещении (месте), включая мытье головы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433,00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гигиеническое обтирание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116,0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Несовершеннолетние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97,0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мытье головы, в том числе в кровати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89,00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подмывание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140,00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гигиеническая обработка рук и ногтей/помощь при гигиенической обработке рук и ногтей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100,00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мытье ног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94,00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гигиеническая обработка ног и ногтей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365,00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гигиеническое бритье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89,00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гигиеническая стрижка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167,00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смена одежды (обуви)/помощь при смене одежды (обуви)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111,0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Несовершеннолетние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68,0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смена нательного белья/помощь при смене нательного белья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161,00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смена постельного белья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130,00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смена абсорбирующего белья, включая гигиеническую обработку/помощь при пользовании туалетом (иными приспособлениями), </w:t>
            </w:r>
            <w:proofErr w:type="gram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включая гигиеническую обработку/замена мочеприемника и</w:t>
            </w:r>
            <w:proofErr w:type="gramEnd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(или) калоприемника, включая гигиеническую обработку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126,00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Помощь в приеме пищи (кормление)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Несовершеннолетние (за один прием)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226,0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Совершеннолетние (за один прием)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204,0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152,00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Социально-медицинские услуги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Проведение реабилитационных мероприятий, в том числе для инвалидов на основании индивидуальных программ реабилитации и </w:t>
            </w:r>
            <w:proofErr w:type="spell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абилитации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37,00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первичной медико-санитарной помощи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168,00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оздоровительных мероприятий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65,00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21,00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занятий по адаптивной физической культуре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1 услуга на 1 получателя при групповых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55,00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133,00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Консультирование по социально-медицинским вопросам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29,00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контроль за</w:t>
            </w:r>
            <w:proofErr w:type="gramEnd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приемом лекарств и др.)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177,00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прохождении диспансеризации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1055,00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Содействие в госпитализации </w:t>
            </w:r>
            <w:proofErr w:type="gram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нуждающихся</w:t>
            </w:r>
            <w:proofErr w:type="gramEnd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в медицинские организации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531,00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направлении по заключению врачей на санаторно-курортное лечение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978,00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прохождении медико-социальной экспертизы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1060,00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обеспечении по заключению врачей лекарственными препаратами для медицинского применения и медицинскими изделиями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470,00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Социально-психологические услуги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Оказание психологической поддержки, проведение </w:t>
            </w:r>
            <w:proofErr w:type="spell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психокоррекционной</w:t>
            </w:r>
            <w:proofErr w:type="spellEnd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работы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Несовершеннолетние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224,0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225,0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Социально-педагогические услуги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организации получения образования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769,00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Социально-педагогическая коррекция, включая диагностику и консультирование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418,00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Формирование позитивных интересов (в том числе в сфере досуга)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27,00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Организация досуга (праздники, экскурсии и другие культурные мероприятия)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31,00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Социально-трудовые услуги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46,00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359,00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Социально-правовые услуги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372,00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202,00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290,00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456,00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83,00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Обучение навыкам поведения в быту и общественных местах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47,00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помощи в обучении навыкам компьютерной грамотности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37,00</w:t>
            </w:r>
          </w:p>
        </w:tc>
      </w:tr>
    </w:tbl>
    <w:p w:rsidR="008F4F52" w:rsidRPr="008F4F52" w:rsidRDefault="008F4F52" w:rsidP="008F4F52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lastRenderedPageBreak/>
        <w:t>Приложение N 2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к приказу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Министерства труда,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социальной защиты и демографии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Пензенской области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от 21 марта 2024 г. N 18-319</w:t>
      </w:r>
    </w:p>
    <w:p w:rsidR="008F4F52" w:rsidRPr="008F4F52" w:rsidRDefault="008F4F52" w:rsidP="008F4F52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ТАРИФЫ НА СОЦИАЛЬНЫЕ УСЛУГИ, ПРЕДОСТАВЛЯЕМЫЕ ПОСТАВЩИКАМИ СОЦИАЛЬНЫХ УСЛУГ В ПЕНЗЕНСКОЙ ОБЛАСТИ В ПОЛУСТАЦИОНАРНОЙ ФОРМЕ СОЦИАЛЬНОГО ОБСЛУЖИВАНИЯ</w:t>
      </w:r>
    </w:p>
    <w:p w:rsidR="008F4F52" w:rsidRPr="008F4F52" w:rsidRDefault="008F4F52" w:rsidP="008F4F5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(в ред. </w:t>
      </w:r>
      <w:hyperlink r:id="rId20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Приказа Минтруда Пензенской области от 04.03.2026 N 18-195/2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)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14"/>
        <w:gridCol w:w="2033"/>
        <w:gridCol w:w="2600"/>
        <w:gridCol w:w="908"/>
      </w:tblGrid>
      <w:tr w:rsidR="008F4F52" w:rsidRPr="008F4F52" w:rsidTr="008F4F52">
        <w:trPr>
          <w:trHeight w:val="1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5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5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5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5"/>
              </w:rPr>
            </w:pP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Наименование услуги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Единица измерения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Стоимость социальной услуги, руб.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Социально-бытовые услуги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24,00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Предоставление помещений для организации реабилитационных мероприятий, лечебно-трудовой деятельности, культурно-бытового обслуживания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Несовершеннолетние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2,0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0,2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прием пищи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116,00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Обеспечение мягким инвентарем (одеждой, обувью, нательным бельем и постельными принадлежностями) в соответствии с утвержденными нормативами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181,00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76,00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организации предоставления услуг предприятиями торговли, а также в предоставлении информационных услуг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89,00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Обеспечение сохранности личных вещей и ценностей, сданных на хранение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62,00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Создание условий для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отправления религиозных обрядов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1 услуга на 1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получателя при групповых формах работы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4,00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Предоставление гигиенических услуг лицам, не способным по состоянию здоровья самостоятельно осуществлять за собой уход: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умывание/помощь при умывании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62,00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купание в кровати, включая мытье головы/купание в приспособленном помещении (месте), включая мытье головы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208,00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гигиеническое обтирание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50,00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мытье головы, в том числе в кровати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подмывание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62,00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гигиеническая обработка рук и ногтей/помощь при гигиенической обработке рук и ногтей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мытье ног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гигиеническая обработка ног и ногтей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166,00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гигиеническое бритье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гигиеническая стрижка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83,00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смена одежды (обуви)/помощь при смене одежды (обуви)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смена нательного белья/помощь при смене нательного белья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62,00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смена постельного белья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62,00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смена абсорбирующего белья, включая гигиеническую обработку/помощь при пользовании туалетом (иными приспособлениями), </w:t>
            </w:r>
            <w:proofErr w:type="gram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включая гигиеническую обработку/замена мочеприемника и</w:t>
            </w:r>
            <w:proofErr w:type="gramEnd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(или) калоприемника, включая гигиеническую обработку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Помощь в приеме пищи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(кормление)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1 услуга на 1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80,00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44,00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Социально-медицинские услуги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Проведение реабилитационных мероприятий, в том числе для инвалидов на основании индивидуальных программ реабилитации и </w:t>
            </w:r>
            <w:proofErr w:type="spell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абилитации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24,00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первичной медико-санитарной помощи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113,00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оздоровительных мероприятий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30,00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27,00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занятий по адаптивной физической культуре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47,00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155,00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Консультирование по социально-медицинским вопросам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30,00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контроль за</w:t>
            </w:r>
            <w:proofErr w:type="gramEnd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приемом лекарств и др.)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262,00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прохождении диспансеризации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318,00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Содействие в госпитализации </w:t>
            </w:r>
            <w:proofErr w:type="gram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нуждающихся</w:t>
            </w:r>
            <w:proofErr w:type="gramEnd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в медицинские организации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158,00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направлении по заключению врачей на санаторно-курортное лечение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159,00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Содействие в прохождении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медико-социальной экспертизы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1 услуга на 1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346,00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Содействие в обеспечении по заключению врачей лекарственными препаратами для медицинского применения и медицинскими изделиями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170,00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Социально-психологические услуги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Оказание психологической поддержки, проведение </w:t>
            </w:r>
            <w:proofErr w:type="spell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психокоррекционной</w:t>
            </w:r>
            <w:proofErr w:type="spellEnd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работы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Несовершеннолетние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222,0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203,0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Социально-педагогические услуги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организации получения образования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436,00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Социально-педагогическая коррекция, включая диагностику и консультирование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215,00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Формирование позитивных интересов (в том числе в сфере досуга)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27,00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20,00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Социально-трудовые услуги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помощи в трудоустройстве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136,00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23,00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571,00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Социально-правовые услуги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151,00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Оказание помощи в получении юридических услуг (в том числе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бесплатно)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126,00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92,00</w:t>
            </w:r>
          </w:p>
        </w:tc>
      </w:tr>
      <w:tr w:rsidR="008F4F52" w:rsidRPr="008F4F52" w:rsidTr="008F4F52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199,00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75,00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Обучение навыкам поведения в быту и общественных местах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33,00</w:t>
            </w:r>
          </w:p>
        </w:tc>
      </w:tr>
      <w:tr w:rsidR="008F4F52" w:rsidRPr="008F4F52" w:rsidTr="008F4F52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помощи в обучении навыкам компьютерной грамотности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17,00</w:t>
            </w:r>
          </w:p>
        </w:tc>
      </w:tr>
    </w:tbl>
    <w:p w:rsidR="008F4F52" w:rsidRPr="008F4F52" w:rsidRDefault="008F4F52" w:rsidP="008F4F5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p w:rsidR="008F4F52" w:rsidRPr="008F4F52" w:rsidRDefault="008F4F52" w:rsidP="008F4F52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t>Приложение 3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к приказу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Министерства труда,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социальной защиты и демографии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Пензенской области</w:t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от 21 марта 2024 г. N 18-319</w:t>
      </w:r>
    </w:p>
    <w:p w:rsidR="008F4F52" w:rsidRPr="008F4F52" w:rsidRDefault="008F4F52" w:rsidP="008F4F52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</w:r>
      <w:r w:rsidRPr="008F4F52">
        <w:rPr>
          <w:rFonts w:ascii="Arial" w:eastAsia="Times New Roman" w:hAnsi="Arial" w:cs="Arial"/>
          <w:b/>
          <w:bCs/>
          <w:color w:val="444444"/>
          <w:sz w:val="25"/>
          <w:szCs w:val="25"/>
        </w:rPr>
        <w:br/>
        <w:t>ТАРИФЫ НА СОЦИАЛЬНЫЕ УСЛУГИ, ПРЕДОСТАВЛЯЕМЫЕ ПОСТАВЩИКАМИ СОЦИАЛЬНЫХ УСЛУГ В ПЕНЗЕНСКОЙ ОБЛАСТИ В ФОРМЕ СОЦИАЛЬНОГО ОБСЛУЖИВАНИЯ НА ДОМУ</w:t>
      </w:r>
    </w:p>
    <w:p w:rsidR="008F4F52" w:rsidRPr="008F4F52" w:rsidRDefault="008F4F52" w:rsidP="008F4F5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5"/>
          <w:szCs w:val="25"/>
        </w:rPr>
      </w:pPr>
      <w:r w:rsidRPr="008F4F52">
        <w:rPr>
          <w:rFonts w:ascii="Arial" w:eastAsia="Times New Roman" w:hAnsi="Arial" w:cs="Arial"/>
          <w:color w:val="444444"/>
          <w:sz w:val="25"/>
          <w:szCs w:val="25"/>
        </w:rPr>
        <w:t>(в ред. </w:t>
      </w:r>
      <w:hyperlink r:id="rId21" w:anchor="64U0IK" w:history="1">
        <w:r w:rsidRPr="008F4F52">
          <w:rPr>
            <w:rFonts w:ascii="Arial" w:eastAsia="Times New Roman" w:hAnsi="Arial" w:cs="Arial"/>
            <w:color w:val="2C4B99"/>
            <w:sz w:val="25"/>
            <w:u w:val="single"/>
          </w:rPr>
          <w:t>Приказа Минтруда Пензенской области от 26.02.2026 N 18-165</w:t>
        </w:r>
      </w:hyperlink>
      <w:r w:rsidRPr="008F4F52">
        <w:rPr>
          <w:rFonts w:ascii="Arial" w:eastAsia="Times New Roman" w:hAnsi="Arial" w:cs="Arial"/>
          <w:color w:val="444444"/>
          <w:sz w:val="25"/>
          <w:szCs w:val="25"/>
        </w:rPr>
        <w:t>)</w:t>
      </w:r>
      <w:r w:rsidRPr="008F4F52">
        <w:rPr>
          <w:rFonts w:ascii="Arial" w:eastAsia="Times New Roman" w:hAnsi="Arial" w:cs="Arial"/>
          <w:color w:val="444444"/>
          <w:sz w:val="25"/>
          <w:szCs w:val="25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08"/>
        <w:gridCol w:w="2023"/>
        <w:gridCol w:w="2024"/>
      </w:tblGrid>
      <w:tr w:rsidR="008F4F52" w:rsidRPr="008F4F52" w:rsidTr="008F4F52">
        <w:trPr>
          <w:trHeight w:val="15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5"/>
              </w:rPr>
            </w:pP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Наименование услуги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Единица измерения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Стоимость социальной услуги, руб.</w:t>
            </w:r>
          </w:p>
        </w:tc>
      </w:tr>
      <w:tr w:rsidR="008F4F52" w:rsidRPr="008F4F52" w:rsidTr="008F4F52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Социально-бытовые услуги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214,00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Помощь в приготовлении пищи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1 услуга на 1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242,00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Помощь в приеме пищи (кормление)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209,00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покупке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водоснабжения):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покупке топлива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81,00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топка печей дровами, углем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842,00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топка печей на газовом топливе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125,00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доставка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210,00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176,00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Организация помощи в проведении ремонта жилых помещений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75,00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Уборка жилых помещений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715,00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187,00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Сопровождение вне дома, в том числе в медицинские организации; содействие в посещении театров, выставок и других культурных мероприятий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123,00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направлении в стационарные организации социального обслуживания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383,00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организации ритуальных услуг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47,00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Предоставление гигиенических услуг лицам, не способным по состоянию здоровья самостоятельно осуществлять за собой уход: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умывание/помощь при умывании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85,00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купание в кровати, включая мытье головы/купание в приспособленном помещении (месте), включая мытье головы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283,00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гигиеническое обтирание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69,00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мытье головы, в том числе в кровати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57,00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подмывание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79,00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гигиеническая обработка рук и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ногтей/помощь при гигиенической обработке рук и ногтей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1 услуга на 1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62,00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мытье ног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52,00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гигиеническая обработка ног и ногтей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239,00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гигиеническое бритье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58,00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гигиеническая стрижка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109,00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смена одежды (обуви)/помощь при смене одежды (обуви)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59,00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смена нательного белья/помощь при смене нательного белья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90,00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смена постельного белья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84,00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смена абсорбирующего белья, включая гигиеническую обработку/помощь при пользовании туалетом (иными приспособлениями), </w:t>
            </w:r>
            <w:proofErr w:type="gram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включая гигиеническую обработку/замена мочеприемника и</w:t>
            </w:r>
            <w:proofErr w:type="gramEnd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(или) калоприемника, включая гигиеническую обработку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59,00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109,00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Обеспечение кратковременного присмотра за детьми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269,00</w:t>
            </w:r>
          </w:p>
        </w:tc>
      </w:tr>
      <w:tr w:rsidR="008F4F52" w:rsidRPr="008F4F52" w:rsidTr="008F4F52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Социально-медицинские услуги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Содействие в проведении реабилитационных мероприятий, в том числе для инвалидов, на основании индивидуальных программ реабилитации и </w:t>
            </w:r>
            <w:proofErr w:type="spell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абилитации</w:t>
            </w:r>
            <w:proofErr w:type="spell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150,00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63,00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Консультирование по социально-медицинским вопросам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137,00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контроль за</w:t>
            </w:r>
            <w:proofErr w:type="gramEnd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приемом лекарств и др.)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102,00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прохождении диспансеризации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145,00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Содействие в госпитализации </w:t>
            </w:r>
            <w:proofErr w:type="gramStart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нуждающихся</w:t>
            </w:r>
            <w:proofErr w:type="gramEnd"/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в медицинские организации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117,00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направлении по заключению врачей на санаторно-курортное лечение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217,00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Содействие в обеспечении по заключению врачей лекарственными препаратами для медицинского применения и медицинскими изделиями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176,00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прохождении медико-социальной экспертизы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386,00</w:t>
            </w:r>
          </w:p>
        </w:tc>
      </w:tr>
      <w:tr w:rsidR="008F4F52" w:rsidRPr="008F4F52" w:rsidTr="008F4F52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Социально-психологические услуги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181,00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209,00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Социально-психологический патронаж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177,00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консультационной психологической помощи анонимно, в том числе с использованием телефона доверия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111,00</w:t>
            </w:r>
          </w:p>
        </w:tc>
      </w:tr>
      <w:tr w:rsidR="008F4F52" w:rsidRPr="008F4F52" w:rsidTr="008F4F52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Социально-педагогические услуги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94,00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84,00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Содействие в организации получения образования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85,00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Социально-педагогическая коррекция, включая диагностику и консультирование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255,00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Формирование позитивных интересов (в том числе в сфере досуга)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83,00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299,00</w:t>
            </w:r>
          </w:p>
        </w:tc>
      </w:tr>
      <w:tr w:rsidR="008F4F52" w:rsidRPr="008F4F52" w:rsidTr="008F4F52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Социально-трудовые услуги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помощи в трудоустройстве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125,00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193,00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Организация помощи в получении образования, в том числе профессионального </w:t>
            </w: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образования, инвалидами (детьми-инвалидами) в соответствии с их способностями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117,00</w:t>
            </w:r>
          </w:p>
        </w:tc>
      </w:tr>
      <w:tr w:rsidR="008F4F52" w:rsidRPr="008F4F52" w:rsidTr="008F4F52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Социально-правовые услуги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102,00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82,00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114,00</w:t>
            </w:r>
          </w:p>
        </w:tc>
      </w:tr>
      <w:tr w:rsidR="008F4F52" w:rsidRPr="008F4F52" w:rsidTr="008F4F52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85,00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131,00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Обучение навыкам поведения в быту и общественных местах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119,00</w:t>
            </w:r>
          </w:p>
        </w:tc>
      </w:tr>
      <w:tr w:rsidR="008F4F52" w:rsidRPr="008F4F52" w:rsidTr="008F4F52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помощи в обучении навыкам компьютерной грамотности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 услуга на 1 получателя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F52" w:rsidRPr="008F4F52" w:rsidRDefault="008F4F52" w:rsidP="008F4F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8F4F52">
              <w:rPr>
                <w:rFonts w:ascii="Times New Roman" w:eastAsia="Times New Roman" w:hAnsi="Times New Roman" w:cs="Times New Roman"/>
                <w:sz w:val="25"/>
                <w:szCs w:val="25"/>
              </w:rPr>
              <w:t>10,00</w:t>
            </w:r>
          </w:p>
        </w:tc>
      </w:tr>
    </w:tbl>
    <w:p w:rsidR="00946583" w:rsidRDefault="00946583"/>
    <w:sectPr w:rsidR="0094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8F4F52"/>
    <w:rsid w:val="008F4F52"/>
    <w:rsid w:val="00946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4F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F5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rmattext">
    <w:name w:val="formattext"/>
    <w:basedOn w:val="a"/>
    <w:rsid w:val="008F4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F4F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4F52"/>
    <w:rPr>
      <w:color w:val="800080"/>
      <w:u w:val="single"/>
    </w:rPr>
  </w:style>
  <w:style w:type="paragraph" w:customStyle="1" w:styleId="headertext">
    <w:name w:val="headertext"/>
    <w:basedOn w:val="a"/>
    <w:rsid w:val="008F4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F4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0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6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8626932" TargetMode="External"/><Relationship Id="rId13" Type="http://schemas.openxmlformats.org/officeDocument/2006/relationships/hyperlink" Target="https://docs.cntd.ru/document/438985932" TargetMode="External"/><Relationship Id="rId18" Type="http://schemas.openxmlformats.org/officeDocument/2006/relationships/hyperlink" Target="https://docs.cntd.ru/document/40650726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08207105" TargetMode="External"/><Relationship Id="rId7" Type="http://schemas.openxmlformats.org/officeDocument/2006/relationships/hyperlink" Target="https://docs.cntd.ru/document/407386179" TargetMode="External"/><Relationship Id="rId12" Type="http://schemas.openxmlformats.org/officeDocument/2006/relationships/hyperlink" Target="https://docs.cntd.ru/document/438985931" TargetMode="External"/><Relationship Id="rId17" Type="http://schemas.openxmlformats.org/officeDocument/2006/relationships/hyperlink" Target="https://docs.cntd.ru/document/4065072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61702042" TargetMode="External"/><Relationship Id="rId20" Type="http://schemas.openxmlformats.org/officeDocument/2006/relationships/hyperlink" Target="https://docs.cntd.ru/document/40822688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08226883" TargetMode="External"/><Relationship Id="rId11" Type="http://schemas.openxmlformats.org/officeDocument/2006/relationships/hyperlink" Target="https://docs.cntd.ru/document/407726790" TargetMode="External"/><Relationship Id="rId5" Type="http://schemas.openxmlformats.org/officeDocument/2006/relationships/hyperlink" Target="https://docs.cntd.ru/document/408207105" TargetMode="External"/><Relationship Id="rId15" Type="http://schemas.openxmlformats.org/officeDocument/2006/relationships/hyperlink" Target="https://docs.cntd.ru/document/56155974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cntd.ru/document/430666706" TargetMode="External"/><Relationship Id="rId19" Type="http://schemas.openxmlformats.org/officeDocument/2006/relationships/hyperlink" Target="https://docs.cntd.ru/document/408226883" TargetMode="External"/><Relationship Id="rId4" Type="http://schemas.openxmlformats.org/officeDocument/2006/relationships/hyperlink" Target="https://docs.cntd.ru/document/407726790" TargetMode="External"/><Relationship Id="rId9" Type="http://schemas.openxmlformats.org/officeDocument/2006/relationships/hyperlink" Target="https://docs.cntd.ru/document/432870090" TargetMode="External"/><Relationship Id="rId14" Type="http://schemas.openxmlformats.org/officeDocument/2006/relationships/hyperlink" Target="https://docs.cntd.ru/document/44163277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3994</Words>
  <Characters>22769</Characters>
  <Application>Microsoft Office Word</Application>
  <DocSecurity>0</DocSecurity>
  <Lines>189</Lines>
  <Paragraphs>53</Paragraphs>
  <ScaleCrop>false</ScaleCrop>
  <Company>Reanimator Extreme Edition</Company>
  <LinksUpToDate>false</LinksUpToDate>
  <CharactersWithSpaces>26710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poimpan</dc:creator>
  <cp:keywords/>
  <dc:description/>
  <cp:lastModifiedBy>poimpan</cp:lastModifiedBy>
  <cp:revision>2</cp:revision>
  <dcterms:created xsi:type="dcterms:W3CDTF">2026-07-07T12:06:00Z</dcterms:created>
  <dcterms:modified xsi:type="dcterms:W3CDTF">2026-07-07T12:06:00Z</dcterms:modified>
</cp:coreProperties>
</file>